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91C3A" w14:textId="0DB49F99" w:rsidR="003E5735" w:rsidRDefault="003E5735" w:rsidP="0001304C">
      <w:pPr>
        <w:rPr>
          <w:b/>
          <w:bCs/>
          <w:color w:val="EE0000"/>
          <w:sz w:val="32"/>
          <w:szCs w:val="32"/>
        </w:rPr>
      </w:pPr>
      <w:r w:rsidRPr="00E650AB">
        <w:rPr>
          <w:b/>
          <w:bCs/>
          <w:noProof/>
          <w:color w:val="EE0000"/>
          <w:sz w:val="32"/>
          <w:szCs w:val="32"/>
          <w:lang w:eastAsia="cs-CZ"/>
        </w:rPr>
        <w:drawing>
          <wp:anchor distT="0" distB="0" distL="114300" distR="114300" simplePos="0" relativeHeight="251659264" behindDoc="1" locked="0" layoutInCell="1" allowOverlap="1" wp14:anchorId="0D631DDA" wp14:editId="4E6DBB25">
            <wp:simplePos x="0" y="0"/>
            <wp:positionH relativeFrom="margin">
              <wp:align>left</wp:align>
            </wp:positionH>
            <wp:positionV relativeFrom="paragraph">
              <wp:posOffset>8962</wp:posOffset>
            </wp:positionV>
            <wp:extent cx="1038225" cy="868701"/>
            <wp:effectExtent l="0" t="0" r="0" b="7620"/>
            <wp:wrapSquare wrapText="bothSides"/>
            <wp:docPr id="1277110028" name="obrázek 1" descr="C:\Users\killesova\AppData\Local\Microsoft\Windows\Temporary Internet Files\Content.Outlook\B80XYL36\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llesova\AppData\Local\Microsoft\Windows\Temporary Internet Files\Content.Outlook\B80XYL36\logo.b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8225" cy="86870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72B0E2B" w14:textId="44CD2942" w:rsidR="0001304C" w:rsidRPr="004F49EA" w:rsidRDefault="0001304C" w:rsidP="0001304C">
      <w:pPr>
        <w:rPr>
          <w:b/>
          <w:bCs/>
          <w:color w:val="EE0000"/>
          <w:sz w:val="36"/>
          <w:szCs w:val="36"/>
        </w:rPr>
      </w:pPr>
      <w:r w:rsidRPr="004F49EA">
        <w:rPr>
          <w:b/>
          <w:bCs/>
          <w:color w:val="EE0000"/>
          <w:sz w:val="36"/>
          <w:szCs w:val="36"/>
        </w:rPr>
        <w:t>Není zlobení jako zlobení</w:t>
      </w:r>
    </w:p>
    <w:p w14:paraId="2A5938F7" w14:textId="77777777" w:rsidR="003E5735" w:rsidRDefault="003E5735" w:rsidP="003E5735">
      <w:pPr>
        <w:spacing w:after="0"/>
        <w:jc w:val="both"/>
      </w:pPr>
    </w:p>
    <w:p w14:paraId="0B4F9311" w14:textId="10D6DBE1" w:rsidR="0001304C" w:rsidRDefault="0001304C" w:rsidP="003E5735">
      <w:pPr>
        <w:spacing w:after="0"/>
        <w:jc w:val="both"/>
      </w:pPr>
      <w:r w:rsidRPr="0001304C">
        <w:t>Dítě, které vyrůstalo bez dostatečné péče, bezpečí a stability</w:t>
      </w:r>
      <w:r w:rsidR="00C858C0">
        <w:t>,</w:t>
      </w:r>
      <w:r w:rsidRPr="0001304C">
        <w:t xml:space="preserve"> si může nést zkušenosti, které ovlivňují jeho chování i dlouho poté, co se dostane do bezpečného prostředí. Co dospělý vnímá jako </w:t>
      </w:r>
      <w:r w:rsidR="00D02300">
        <w:t>n</w:t>
      </w:r>
      <w:r w:rsidRPr="0001304C">
        <w:t xml:space="preserve">eposlušnost, může být ve skutečnosti reakcí na strach, nejistotu nebo neschopnost </w:t>
      </w:r>
      <w:r w:rsidR="00D02300">
        <w:t>ovládat své</w:t>
      </w:r>
      <w:r w:rsidRPr="0001304C">
        <w:t xml:space="preserve"> emoce. Dítě nemusí umět říct: „Bojím se, nevím, co bude, a potřebuji se cítit v bezpečí.“ Místo toho může křičet, odmítat, utíkat, provokovat nebo se uzavřít.</w:t>
      </w:r>
    </w:p>
    <w:p w14:paraId="59113D18" w14:textId="5887023D" w:rsidR="0001304C" w:rsidRPr="0001304C" w:rsidRDefault="0001304C" w:rsidP="003E5735">
      <w:pPr>
        <w:spacing w:after="0"/>
        <w:jc w:val="both"/>
      </w:pPr>
      <w:r w:rsidRPr="0001304C">
        <w:t xml:space="preserve">Děti v pěstounské péči mohou někdy reagovat jinak, než </w:t>
      </w:r>
      <w:r>
        <w:t>očekáváme</w:t>
      </w:r>
      <w:r w:rsidRPr="0001304C">
        <w:t xml:space="preserve">. </w:t>
      </w:r>
      <w:r w:rsidR="003E5735" w:rsidRPr="0001304C">
        <w:t>Předchozí zanedbávání, nejistota, opakované změny prostředí nebo prožitá traumata mohou ovlivnit způsob, jakým dítě reaguje na stres, nastavování hranic, blízkost i běžné každodenní situace.</w:t>
      </w:r>
      <w:r w:rsidR="003E5735" w:rsidRPr="003E5735">
        <w:t xml:space="preserve"> </w:t>
      </w:r>
      <w:r>
        <w:t xml:space="preserve">Jejich </w:t>
      </w:r>
      <w:r w:rsidRPr="0001304C">
        <w:t>chování</w:t>
      </w:r>
      <w:r w:rsidR="00C858C0">
        <w:t xml:space="preserve"> může vypadat jako </w:t>
      </w:r>
      <w:r w:rsidRPr="0001304C">
        <w:t xml:space="preserve">„zlobení“. </w:t>
      </w:r>
    </w:p>
    <w:p w14:paraId="647FE8D0" w14:textId="0411C8B5" w:rsidR="0001304C" w:rsidRPr="0001304C" w:rsidRDefault="0001304C" w:rsidP="003E5735">
      <w:pPr>
        <w:spacing w:after="0"/>
        <w:jc w:val="both"/>
      </w:pPr>
      <w:r w:rsidRPr="0001304C">
        <w:rPr>
          <w:b/>
          <w:bCs/>
        </w:rPr>
        <w:t>Není zlobení jako zlobení.</w:t>
      </w:r>
      <w:r w:rsidRPr="0001304C">
        <w:t xml:space="preserve"> Za některými projevy chování se může skrývat příběh dítěte, který není na první pohled vidět. Právě pěstoun může být člověkem, který dítěti pomůže zažít, že nemusí být na své těžké zkušenosti samo – a že jeho </w:t>
      </w:r>
      <w:r w:rsidR="004F49EA">
        <w:t>život se může změnit k lepšímu</w:t>
      </w:r>
      <w:r w:rsidRPr="0001304C">
        <w:t>.</w:t>
      </w:r>
      <w:r w:rsidR="004F49EA">
        <w:t xml:space="preserve"> </w:t>
      </w:r>
      <w:r w:rsidRPr="0001304C">
        <w:t xml:space="preserve">Pěstounská péče proto není jen </w:t>
      </w:r>
      <w:r w:rsidR="004F49EA">
        <w:br/>
      </w:r>
      <w:r w:rsidRPr="0001304C">
        <w:t>o tom dát dítěti domov. Je také o pochopení jeho minulosti a</w:t>
      </w:r>
      <w:r w:rsidR="00810573">
        <w:t xml:space="preserve"> </w:t>
      </w:r>
      <w:r w:rsidRPr="0001304C">
        <w:t xml:space="preserve"> o trpělivém hledání toho, co se nám </w:t>
      </w:r>
      <w:r w:rsidR="003E5735">
        <w:t xml:space="preserve">svým </w:t>
      </w:r>
      <w:r w:rsidRPr="0001304C">
        <w:t xml:space="preserve">chováním snaží sdělit. </w:t>
      </w:r>
      <w:r w:rsidR="004F49EA">
        <w:t>Je to druhá šance pro děti, které by jinak vyrůstaly v ústavním zařízení.</w:t>
      </w:r>
    </w:p>
    <w:p w14:paraId="24FF798A" w14:textId="2D644623" w:rsidR="0001304C" w:rsidRDefault="0001304C" w:rsidP="003E5735">
      <w:pPr>
        <w:spacing w:after="0"/>
        <w:jc w:val="both"/>
        <w:rPr>
          <w:b/>
          <w:bCs/>
        </w:rPr>
      </w:pPr>
      <w:r w:rsidRPr="003E5735">
        <w:t>Možná právě váš domov, vaše trpělivost a vaše laskavost mohou být pro jedno dítě důležitým začátkem. Zajímá vás tato myšlenka? Přijďte dne 5.11.2026 v 17 hodin do Knihovny ve Frýdlantu n. O. na besedu o pěstounské péči s názvem</w:t>
      </w:r>
      <w:r>
        <w:rPr>
          <w:b/>
          <w:bCs/>
        </w:rPr>
        <w:t xml:space="preserve"> Dopady (ne)péče aneb vliv traumatu na chování dětí. </w:t>
      </w:r>
      <w:r w:rsidRPr="003E5735">
        <w:t>Pro více informací se obraťte na</w:t>
      </w:r>
      <w:r>
        <w:t xml:space="preserve"> </w:t>
      </w:r>
      <w:r w:rsidRPr="00EA19BE">
        <w:rPr>
          <w:b/>
          <w:bCs/>
        </w:rPr>
        <w:t xml:space="preserve">odbor sociálních věcí, pracoviště ul. Hlavní 139, Městský úřad Frýdlant nad </w:t>
      </w:r>
      <w:r>
        <w:rPr>
          <w:b/>
          <w:bCs/>
        </w:rPr>
        <w:t>O</w:t>
      </w:r>
      <w:r w:rsidRPr="00EA19BE">
        <w:rPr>
          <w:b/>
          <w:bCs/>
        </w:rPr>
        <w:t>stravicí</w:t>
      </w:r>
      <w:r>
        <w:rPr>
          <w:b/>
          <w:bCs/>
        </w:rPr>
        <w:t xml:space="preserve">, poradí </w:t>
      </w:r>
      <w:r w:rsidRPr="00EA19BE">
        <w:rPr>
          <w:b/>
          <w:bCs/>
        </w:rPr>
        <w:t>Vám Bc. Kateřina Illésová, kancelář č. 120</w:t>
      </w:r>
      <w:r>
        <w:rPr>
          <w:b/>
          <w:bCs/>
        </w:rPr>
        <w:t xml:space="preserve">, </w:t>
      </w:r>
      <w:r w:rsidRPr="00EA19BE">
        <w:rPr>
          <w:b/>
          <w:bCs/>
        </w:rPr>
        <w:t xml:space="preserve">tel.: 558 604 179, e-mail: </w:t>
      </w:r>
      <w:hyperlink r:id="rId5" w:history="1">
        <w:r w:rsidRPr="00EA19BE">
          <w:rPr>
            <w:rStyle w:val="Hypertextovodkaz"/>
            <w:b/>
            <w:bCs/>
          </w:rPr>
          <w:t>killesova@frydlantno.cz</w:t>
        </w:r>
      </w:hyperlink>
      <w:r>
        <w:rPr>
          <w:b/>
          <w:bCs/>
        </w:rPr>
        <w:t>.</w:t>
      </w:r>
      <w:r w:rsidRPr="00EA19BE">
        <w:rPr>
          <w:b/>
          <w:bCs/>
        </w:rPr>
        <w:t xml:space="preserve"> </w:t>
      </w:r>
    </w:p>
    <w:p w14:paraId="4781080F" w14:textId="77E67C85" w:rsidR="0001304C" w:rsidRPr="0001304C" w:rsidRDefault="0001304C" w:rsidP="0001304C">
      <w:r>
        <w:rPr>
          <w:b/>
          <w:bCs/>
        </w:rPr>
        <w:t xml:space="preserve">   </w:t>
      </w:r>
    </w:p>
    <w:p w14:paraId="5B755AE2" w14:textId="77777777" w:rsidR="00A87C0D" w:rsidRDefault="00A87C0D" w:rsidP="00A87C0D">
      <w:pPr>
        <w:jc w:val="both"/>
      </w:pPr>
      <w:r w:rsidRPr="00EA19BE">
        <w:t>Kateřina Illésová, odbor sociálních věcí</w:t>
      </w:r>
    </w:p>
    <w:p w14:paraId="402C68E4" w14:textId="77777777" w:rsidR="00A87C0D" w:rsidRPr="009F12CD" w:rsidRDefault="00A87C0D" w:rsidP="00A87C0D">
      <w:pPr>
        <w:jc w:val="both"/>
      </w:pPr>
    </w:p>
    <w:p w14:paraId="75C6E78E" w14:textId="77777777" w:rsidR="008E6502" w:rsidRDefault="008E6502"/>
    <w:sectPr w:rsidR="008E65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4C"/>
    <w:rsid w:val="0001304C"/>
    <w:rsid w:val="00235308"/>
    <w:rsid w:val="003251C4"/>
    <w:rsid w:val="003E5735"/>
    <w:rsid w:val="004561DD"/>
    <w:rsid w:val="004C1D03"/>
    <w:rsid w:val="004F49EA"/>
    <w:rsid w:val="00810573"/>
    <w:rsid w:val="008E00BA"/>
    <w:rsid w:val="008E6502"/>
    <w:rsid w:val="00A87C0D"/>
    <w:rsid w:val="00C858C0"/>
    <w:rsid w:val="00D02300"/>
    <w:rsid w:val="00DD68F7"/>
    <w:rsid w:val="00E6018B"/>
    <w:rsid w:val="00F4476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9FDC8"/>
  <w15:chartTrackingRefBased/>
  <w15:docId w15:val="{C1CF7A66-2E05-489C-9293-4A7D374A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130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0130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01304C"/>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01304C"/>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01304C"/>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01304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1304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1304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1304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1304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01304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01304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01304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01304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01304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1304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1304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1304C"/>
    <w:rPr>
      <w:rFonts w:eastAsiaTheme="majorEastAsia" w:cstheme="majorBidi"/>
      <w:color w:val="272727" w:themeColor="text1" w:themeTint="D8"/>
    </w:rPr>
  </w:style>
  <w:style w:type="paragraph" w:styleId="Nzev">
    <w:name w:val="Title"/>
    <w:basedOn w:val="Normln"/>
    <w:next w:val="Normln"/>
    <w:link w:val="NzevChar"/>
    <w:uiPriority w:val="10"/>
    <w:qFormat/>
    <w:rsid w:val="00013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1304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1304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1304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1304C"/>
    <w:pPr>
      <w:spacing w:before="160"/>
      <w:jc w:val="center"/>
    </w:pPr>
    <w:rPr>
      <w:i/>
      <w:iCs/>
      <w:color w:val="404040" w:themeColor="text1" w:themeTint="BF"/>
    </w:rPr>
  </w:style>
  <w:style w:type="character" w:customStyle="1" w:styleId="CittChar">
    <w:name w:val="Citát Char"/>
    <w:basedOn w:val="Standardnpsmoodstavce"/>
    <w:link w:val="Citt"/>
    <w:uiPriority w:val="29"/>
    <w:rsid w:val="0001304C"/>
    <w:rPr>
      <w:i/>
      <w:iCs/>
      <w:color w:val="404040" w:themeColor="text1" w:themeTint="BF"/>
    </w:rPr>
  </w:style>
  <w:style w:type="paragraph" w:styleId="Odstavecseseznamem">
    <w:name w:val="List Paragraph"/>
    <w:basedOn w:val="Normln"/>
    <w:uiPriority w:val="34"/>
    <w:qFormat/>
    <w:rsid w:val="0001304C"/>
    <w:pPr>
      <w:ind w:left="720"/>
      <w:contextualSpacing/>
    </w:pPr>
  </w:style>
  <w:style w:type="character" w:styleId="Zdraznnintenzivn">
    <w:name w:val="Intense Emphasis"/>
    <w:basedOn w:val="Standardnpsmoodstavce"/>
    <w:uiPriority w:val="21"/>
    <w:qFormat/>
    <w:rsid w:val="0001304C"/>
    <w:rPr>
      <w:i/>
      <w:iCs/>
      <w:color w:val="2F5496" w:themeColor="accent1" w:themeShade="BF"/>
    </w:rPr>
  </w:style>
  <w:style w:type="paragraph" w:styleId="Vrazncitt">
    <w:name w:val="Intense Quote"/>
    <w:basedOn w:val="Normln"/>
    <w:next w:val="Normln"/>
    <w:link w:val="VrazncittChar"/>
    <w:uiPriority w:val="30"/>
    <w:qFormat/>
    <w:rsid w:val="000130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01304C"/>
    <w:rPr>
      <w:i/>
      <w:iCs/>
      <w:color w:val="2F5496" w:themeColor="accent1" w:themeShade="BF"/>
    </w:rPr>
  </w:style>
  <w:style w:type="character" w:styleId="Odkazintenzivn">
    <w:name w:val="Intense Reference"/>
    <w:basedOn w:val="Standardnpsmoodstavce"/>
    <w:uiPriority w:val="32"/>
    <w:qFormat/>
    <w:rsid w:val="0001304C"/>
    <w:rPr>
      <w:b/>
      <w:bCs/>
      <w:smallCaps/>
      <w:color w:val="2F5496" w:themeColor="accent1" w:themeShade="BF"/>
      <w:spacing w:val="5"/>
    </w:rPr>
  </w:style>
  <w:style w:type="character" w:styleId="Hypertextovodkaz">
    <w:name w:val="Hyperlink"/>
    <w:basedOn w:val="Standardnpsmoodstavce"/>
    <w:uiPriority w:val="99"/>
    <w:unhideWhenUsed/>
    <w:rsid w:val="000130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illesova@frydlantno.cz" TargetMode="External"/><Relationship Id="rId4"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271</Words>
  <Characters>1605</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Illésová Kateřina</dc:creator>
  <cp:keywords/>
  <dc:description/>
  <cp:lastModifiedBy>Illésová Kateřina</cp:lastModifiedBy>
  <cp:revision>8</cp:revision>
  <dcterms:created xsi:type="dcterms:W3CDTF">2026-09-10T10:53:00Z</dcterms:created>
  <dcterms:modified xsi:type="dcterms:W3CDTF">2026-10-01T11:15:00Z</dcterms:modified>
</cp:coreProperties>
</file>